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0002089237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283"/>
              <w:jc w:val="left"/>
              <w:rPr/>
            </w:pPr>
            <w:r>
              <w:rPr/>
              <w:t>Name of Issuer</w:t>
            </w:r>
          </w:p>
        </w:tc>
        <w:tc>
          <w:tcPr>
            <w:tcW w:w="4275" w:type="dxa"/>
            <w:tcBorders/>
            <w:vAlign w:val="center"/>
          </w:tcPr>
          <w:p>
            <w:pPr>
              <w:pStyle w:val="TableContents"/>
              <w:bidi w:val="0"/>
              <w:spacing w:before="0" w:after="0"/>
              <w:jc w:val="left"/>
              <w:rPr/>
            </w:pPr>
            <w:r>
              <w:rPr/>
              <w:t>NovaBridge Biosciences</w:t>
            </w:r>
          </w:p>
        </w:tc>
      </w:tr>
      <w:tr>
        <w:trPr/>
        <w:tc>
          <w:tcPr>
            <w:tcW w:w="5930" w:type="dxa"/>
            <w:tcBorders/>
            <w:vAlign w:val="center"/>
          </w:tcPr>
          <w:p>
            <w:pPr>
              <w:pStyle w:val="TableContents"/>
              <w:bidi w:val="0"/>
              <w:spacing w:before="0" w:after="283"/>
              <w:jc w:val="left"/>
              <w:rPr/>
            </w:pPr>
            <w:r>
              <w:rPr/>
              <w:t>SEC File Number</w:t>
            </w:r>
          </w:p>
        </w:tc>
        <w:tc>
          <w:tcPr>
            <w:tcW w:w="4275" w:type="dxa"/>
            <w:tcBorders/>
            <w:vAlign w:val="center"/>
          </w:tcPr>
          <w:p>
            <w:pPr>
              <w:pStyle w:val="TableContents"/>
              <w:bidi w:val="0"/>
              <w:spacing w:before="0" w:after="0"/>
              <w:jc w:val="left"/>
              <w:rPr/>
            </w:pPr>
            <w:r>
              <w:rPr/>
              <w:t>001-39173</w:t>
            </w:r>
          </w:p>
        </w:tc>
      </w:tr>
      <w:tr>
        <w:trPr/>
        <w:tc>
          <w:tcPr>
            <w:tcW w:w="5930" w:type="dxa"/>
            <w:tcBorders/>
            <w:vAlign w:val="center"/>
          </w:tcPr>
          <w:p>
            <w:pPr>
              <w:pStyle w:val="TableContents"/>
              <w:bidi w:val="0"/>
              <w:spacing w:before="0" w:after="283"/>
              <w:jc w:val="left"/>
              <w:rPr/>
            </w:pPr>
            <w:r>
              <w:rPr/>
              <w:t>Address of Issuer</w:t>
            </w:r>
          </w:p>
        </w:tc>
        <w:tc>
          <w:tcPr>
            <w:tcW w:w="4275" w:type="dxa"/>
            <w:tcBorders/>
            <w:vAlign w:val="center"/>
          </w:tcPr>
          <w:p>
            <w:pPr>
              <w:pStyle w:val="TableContents"/>
              <w:bidi w:val="0"/>
              <w:spacing w:before="0" w:after="0"/>
              <w:jc w:val="left"/>
              <w:rPr/>
            </w:pPr>
            <w:r>
              <w:rPr/>
              <w:t>SUITE 400, 2440 RESEARCH BLVD</w:t>
              <w:br/>
              <w:t>ROCKVILLE</w:t>
              <w:br/>
              <w:t xml:space="preserve">MARYLAND </w:t>
              <w:br/>
              <w:t>20850</w:t>
            </w:r>
          </w:p>
        </w:tc>
      </w:tr>
      <w:tr>
        <w:trPr/>
        <w:tc>
          <w:tcPr>
            <w:tcW w:w="5930" w:type="dxa"/>
            <w:tcBorders/>
            <w:vAlign w:val="center"/>
          </w:tcPr>
          <w:p>
            <w:pPr>
              <w:pStyle w:val="TableContents"/>
              <w:bidi w:val="0"/>
              <w:spacing w:before="0" w:after="283"/>
              <w:jc w:val="left"/>
              <w:rPr/>
            </w:pPr>
            <w:r>
              <w:rPr/>
              <w:t>Phone</w:t>
            </w:r>
          </w:p>
        </w:tc>
        <w:tc>
          <w:tcPr>
            <w:tcW w:w="4275" w:type="dxa"/>
            <w:tcBorders/>
            <w:vAlign w:val="center"/>
          </w:tcPr>
          <w:p>
            <w:pPr>
              <w:pStyle w:val="TableContents"/>
              <w:bidi w:val="0"/>
              <w:spacing w:before="0" w:after="0"/>
              <w:jc w:val="left"/>
              <w:rPr/>
            </w:pPr>
            <w:r>
              <w:rPr/>
              <w:t>(301) 670 2800</w:t>
            </w:r>
          </w:p>
        </w:tc>
      </w:tr>
      <w:tr>
        <w:trPr/>
        <w:tc>
          <w:tcPr>
            <w:tcW w:w="5930" w:type="dxa"/>
            <w:tcBorders/>
            <w:vAlign w:val="center"/>
          </w:tcPr>
          <w:p>
            <w:pPr>
              <w:pStyle w:val="TableContents"/>
              <w:bidi w:val="0"/>
              <w:spacing w:before="0" w:after="283"/>
              <w:jc w:val="left"/>
              <w:rPr/>
            </w:pPr>
            <w:r>
              <w:rPr/>
              <w:t>Name of Person for Whose Account the Securities are To Be Sold</w:t>
            </w:r>
          </w:p>
        </w:tc>
        <w:tc>
          <w:tcPr>
            <w:tcW w:w="4275" w:type="dxa"/>
            <w:tcBorders/>
            <w:vAlign w:val="center"/>
          </w:tcPr>
          <w:p>
            <w:pPr>
              <w:pStyle w:val="TableContents"/>
              <w:bidi w:val="0"/>
              <w:spacing w:before="0" w:after="0"/>
              <w:jc w:val="left"/>
              <w:rPr/>
            </w:pPr>
            <w:r>
              <w:rPr/>
              <w:t>Dennis Phillip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0" w:type="dxa"/>
            <w:tcBorders/>
            <w:vAlign w:val="center"/>
          </w:tcPr>
          <w:p>
            <w:pPr>
              <w:pStyle w:val="TableContents"/>
              <w:bidi w:val="0"/>
              <w:spacing w:before="0" w:after="283"/>
              <w:jc w:val="left"/>
              <w:rPr/>
            </w:pPr>
            <w:r>
              <w:rPr/>
              <w:t>Relationship to Issuer</w:t>
            </w:r>
          </w:p>
        </w:tc>
        <w:tc>
          <w:tcPr>
            <w:tcW w:w="4275" w:type="dxa"/>
            <w:tcBorders/>
            <w:vAlign w:val="center"/>
          </w:tcPr>
          <w:p>
            <w:pPr>
              <w:pStyle w:val="TableContents"/>
              <w:bidi w:val="0"/>
              <w:spacing w:before="0" w:after="0"/>
              <w:jc w:val="left"/>
              <w:rPr/>
            </w:pPr>
            <w:r>
              <w:rPr/>
              <w:t>Chief Medical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3569</w:t>
            </w:r>
          </w:p>
        </w:tc>
        <w:tc>
          <w:tcPr>
            <w:tcW w:w="1370" w:type="dxa"/>
            <w:tcBorders/>
            <w:vAlign w:val="center"/>
          </w:tcPr>
          <w:p>
            <w:pPr>
              <w:pStyle w:val="TableContents"/>
              <w:bidi w:val="0"/>
              <w:spacing w:before="0" w:after="283"/>
              <w:jc w:val="left"/>
              <w:rPr/>
            </w:pPr>
            <w:r>
              <w:rPr/>
              <w:t>5798.55</w:t>
            </w:r>
          </w:p>
        </w:tc>
        <w:tc>
          <w:tcPr>
            <w:tcW w:w="1546" w:type="dxa"/>
            <w:tcBorders/>
            <w:vAlign w:val="center"/>
          </w:tcPr>
          <w:p>
            <w:pPr>
              <w:pStyle w:val="TableContents"/>
              <w:bidi w:val="0"/>
              <w:spacing w:before="0" w:after="283"/>
              <w:jc w:val="left"/>
              <w:rPr/>
            </w:pPr>
            <w:r>
              <w:rPr/>
              <w:t>265377891</w:t>
            </w:r>
          </w:p>
        </w:tc>
        <w:tc>
          <w:tcPr>
            <w:tcW w:w="1563" w:type="dxa"/>
            <w:tcBorders/>
            <w:vAlign w:val="center"/>
          </w:tcPr>
          <w:p>
            <w:pPr>
              <w:pStyle w:val="TableContents"/>
              <w:bidi w:val="0"/>
              <w:spacing w:before="0" w:after="283"/>
              <w:jc w:val="left"/>
              <w:rPr/>
            </w:pPr>
            <w:r>
              <w:rPr/>
              <w:t>09/18/2026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0"/>
        <w:gridCol w:w="1090"/>
        <w:gridCol w:w="1396"/>
        <w:gridCol w:w="1327"/>
        <w:gridCol w:w="508"/>
        <w:gridCol w:w="1090"/>
        <w:gridCol w:w="1125"/>
        <w:gridCol w:w="1031"/>
        <w:gridCol w:w="1578"/>
      </w:tblGrid>
      <w:tr>
        <w:trPr/>
        <w:tc>
          <w:tcPr>
            <w:tcW w:w="1060" w:type="dxa"/>
            <w:tcBorders/>
            <w:vAlign w:val="center"/>
          </w:tcPr>
          <w:p>
            <w:pPr>
              <w:pStyle w:val="TableHeading"/>
              <w:suppressLineNumbers/>
              <w:bidi w:val="0"/>
              <w:spacing w:before="0" w:after="283"/>
              <w:jc w:val="center"/>
              <w:rPr/>
            </w:pPr>
            <w:r>
              <w:rPr/>
              <w:t>Title of the Class</w:t>
            </w:r>
          </w:p>
        </w:tc>
        <w:tc>
          <w:tcPr>
            <w:tcW w:w="1090" w:type="dxa"/>
            <w:tcBorders/>
            <w:vAlign w:val="center"/>
          </w:tcPr>
          <w:p>
            <w:pPr>
              <w:pStyle w:val="TableHeading"/>
              <w:suppressLineNumbers/>
              <w:bidi w:val="0"/>
              <w:spacing w:before="0" w:after="283"/>
              <w:jc w:val="center"/>
              <w:rPr/>
            </w:pPr>
            <w:r>
              <w:rPr/>
              <w:t>Date you Acquired</w:t>
            </w:r>
          </w:p>
        </w:tc>
        <w:tc>
          <w:tcPr>
            <w:tcW w:w="1396" w:type="dxa"/>
            <w:tcBorders/>
            <w:vAlign w:val="center"/>
          </w:tcPr>
          <w:p>
            <w:pPr>
              <w:pStyle w:val="TableHeading"/>
              <w:suppressLineNumbers/>
              <w:bidi w:val="0"/>
              <w:spacing w:before="0" w:after="283"/>
              <w:jc w:val="center"/>
              <w:rPr/>
            </w:pPr>
            <w:r>
              <w:rPr/>
              <w:t>Nature of Acquisition Transaction</w:t>
            </w:r>
          </w:p>
        </w:tc>
        <w:tc>
          <w:tcPr>
            <w:tcW w:w="1327"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90" w:type="dxa"/>
            <w:tcBorders/>
            <w:vAlign w:val="center"/>
          </w:tcPr>
          <w:p>
            <w:pPr>
              <w:pStyle w:val="TableHeading"/>
              <w:suppressLineNumbers/>
              <w:bidi w:val="0"/>
              <w:spacing w:before="0" w:after="283"/>
              <w:jc w:val="center"/>
              <w:rPr/>
            </w:pPr>
            <w:r>
              <w:rPr/>
              <w:t>Date Donor Acquired</w:t>
            </w:r>
          </w:p>
        </w:tc>
        <w:tc>
          <w:tcPr>
            <w:tcW w:w="1125" w:type="dxa"/>
            <w:tcBorders/>
            <w:vAlign w:val="center"/>
          </w:tcPr>
          <w:p>
            <w:pPr>
              <w:pStyle w:val="TableHeading"/>
              <w:suppressLineNumbers/>
              <w:bidi w:val="0"/>
              <w:spacing w:before="0" w:after="283"/>
              <w:jc w:val="center"/>
              <w:rPr/>
            </w:pPr>
            <w:r>
              <w:rPr/>
              <w:t>Amount of Securities Acquired</w:t>
            </w:r>
          </w:p>
        </w:tc>
        <w:tc>
          <w:tcPr>
            <w:tcW w:w="103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0" w:type="dxa"/>
            <w:tcBorders/>
            <w:vAlign w:val="center"/>
          </w:tcPr>
          <w:p>
            <w:pPr>
              <w:pStyle w:val="TableContents"/>
              <w:bidi w:val="0"/>
              <w:spacing w:before="0" w:after="283"/>
              <w:jc w:val="left"/>
              <w:rPr/>
            </w:pPr>
            <w:r>
              <w:rPr/>
              <w:t>Common Stock</w:t>
            </w:r>
          </w:p>
        </w:tc>
        <w:tc>
          <w:tcPr>
            <w:tcW w:w="1090" w:type="dxa"/>
            <w:tcBorders/>
            <w:vAlign w:val="center"/>
          </w:tcPr>
          <w:p>
            <w:pPr>
              <w:pStyle w:val="TableContents"/>
              <w:bidi w:val="0"/>
              <w:spacing w:before="0" w:after="283"/>
              <w:jc w:val="left"/>
              <w:rPr/>
            </w:pPr>
            <w:r>
              <w:rPr/>
              <w:t>09/18/2026</w:t>
            </w:r>
          </w:p>
        </w:tc>
        <w:tc>
          <w:tcPr>
            <w:tcW w:w="1396" w:type="dxa"/>
            <w:tcBorders/>
            <w:vAlign w:val="center"/>
          </w:tcPr>
          <w:p>
            <w:pPr>
              <w:pStyle w:val="TableContents"/>
              <w:bidi w:val="0"/>
              <w:spacing w:before="0" w:after="283"/>
              <w:jc w:val="left"/>
              <w:rPr/>
            </w:pPr>
            <w:r>
              <w:rPr/>
              <w:t>Restricted Stock Vesting</w:t>
            </w:r>
          </w:p>
        </w:tc>
        <w:tc>
          <w:tcPr>
            <w:tcW w:w="1327" w:type="dxa"/>
            <w:tcBorders/>
            <w:vAlign w:val="center"/>
          </w:tcPr>
          <w:p>
            <w:pPr>
              <w:pStyle w:val="TableContents"/>
              <w:bidi w:val="0"/>
              <w:spacing w:before="0" w:after="283"/>
              <w:jc w:val="left"/>
              <w:rPr/>
            </w:pPr>
            <w:r>
              <w:rPr/>
              <w:t>NovaBridge Biosciences</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10302</w:t>
            </w:r>
          </w:p>
        </w:tc>
        <w:tc>
          <w:tcPr>
            <w:tcW w:w="1031" w:type="dxa"/>
            <w:tcBorders/>
            <w:vAlign w:val="center"/>
          </w:tcPr>
          <w:p>
            <w:pPr>
              <w:pStyle w:val="TableContents"/>
              <w:bidi w:val="0"/>
              <w:spacing w:before="0" w:after="283"/>
              <w:jc w:val="left"/>
              <w:rPr/>
            </w:pPr>
            <w:r>
              <w:rPr/>
              <w:t>09/18/2026</w:t>
            </w:r>
          </w:p>
        </w:tc>
        <w:tc>
          <w:tcPr>
            <w:tcW w:w="157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1"/>
        <w:gridCol w:w="2902"/>
        <w:gridCol w:w="937"/>
        <w:gridCol w:w="1552"/>
        <w:gridCol w:w="1673"/>
      </w:tblGrid>
      <w:tr>
        <w:trPr/>
        <w:tc>
          <w:tcPr>
            <w:tcW w:w="3141"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673" w:type="dxa"/>
            <w:tcBorders/>
            <w:vAlign w:val="center"/>
          </w:tcPr>
          <w:p>
            <w:pPr>
              <w:pStyle w:val="TableHeading"/>
              <w:suppressLineNumbers/>
              <w:bidi w:val="0"/>
              <w:spacing w:before="0" w:after="283"/>
              <w:jc w:val="center"/>
              <w:rPr/>
            </w:pPr>
            <w:r>
              <w:rPr/>
              <w:t>Gross Proceeds</w:t>
            </w:r>
          </w:p>
        </w:tc>
      </w:tr>
      <w:tr>
        <w:trPr/>
        <w:tc>
          <w:tcPr>
            <w:tcW w:w="3141" w:type="dxa"/>
            <w:tcBorders/>
            <w:vAlign w:val="center"/>
          </w:tcPr>
          <w:p>
            <w:pPr>
              <w:pStyle w:val="TableContents"/>
              <w:bidi w:val="0"/>
              <w:spacing w:before="0" w:after="283"/>
              <w:jc w:val="left"/>
              <w:rPr/>
            </w:pPr>
            <w:r>
              <w:rPr/>
              <w:t>Dennis Phillip Andrew</w:t>
              <w:br/>
              <w:t>SUITE 400, 2440 RESEARCH BLVD</w:t>
              <w:br/>
              <w:t>Rockville   MD   20850</w:t>
            </w:r>
          </w:p>
        </w:tc>
        <w:tc>
          <w:tcPr>
            <w:tcW w:w="2902"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06/18/2026</w:t>
            </w:r>
          </w:p>
        </w:tc>
        <w:tc>
          <w:tcPr>
            <w:tcW w:w="1552" w:type="dxa"/>
            <w:tcBorders/>
            <w:vAlign w:val="center"/>
          </w:tcPr>
          <w:p>
            <w:pPr>
              <w:pStyle w:val="TableContents"/>
              <w:bidi w:val="0"/>
              <w:spacing w:before="0" w:after="283"/>
              <w:jc w:val="left"/>
              <w:rPr/>
            </w:pPr>
            <w:r>
              <w:rPr/>
              <w:t>3693</w:t>
            </w:r>
          </w:p>
        </w:tc>
        <w:tc>
          <w:tcPr>
            <w:tcW w:w="1673" w:type="dxa"/>
            <w:tcBorders/>
            <w:vAlign w:val="center"/>
          </w:tcPr>
          <w:p>
            <w:pPr>
              <w:pStyle w:val="TableContents"/>
              <w:bidi w:val="0"/>
              <w:spacing w:before="0" w:after="283"/>
              <w:jc w:val="left"/>
              <w:rPr/>
            </w:pPr>
            <w:r>
              <w:rPr/>
              <w:t>5593.05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Remarks</w:t>
            </w:r>
          </w:p>
        </w:tc>
        <w:tc>
          <w:tcPr>
            <w:tcW w:w="8179" w:type="dxa"/>
            <w:tcBorders/>
            <w:vAlign w:val="center"/>
          </w:tcPr>
          <w:p>
            <w:pPr>
              <w:pStyle w:val="TableContents"/>
              <w:bidi w:val="0"/>
              <w:spacing w:before="0" w:after="0"/>
              <w:jc w:val="left"/>
              <w:rPr/>
            </w:pPr>
            <w:r>
              <w:rPr/>
              <w:t>Shares to be sold were from the vesting of the restricted stock units to cover tax obligations. .</w:t>
            </w:r>
          </w:p>
        </w:tc>
      </w:tr>
      <w:tr>
        <w:trPr/>
        <w:tc>
          <w:tcPr>
            <w:tcW w:w="2026" w:type="dxa"/>
            <w:tcBorders/>
            <w:vAlign w:val="center"/>
          </w:tcPr>
          <w:p>
            <w:pPr>
              <w:pStyle w:val="TableContents"/>
              <w:bidi w:val="0"/>
              <w:spacing w:before="0" w:after="283"/>
              <w:jc w:val="left"/>
              <w:rPr/>
            </w:pPr>
            <w:r>
              <w:rPr/>
              <w:t>Date of Notice</w:t>
            </w:r>
          </w:p>
        </w:tc>
        <w:tc>
          <w:tcPr>
            <w:tcW w:w="8179"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26" w:type="dxa"/>
            <w:tcBorders/>
            <w:vAlign w:val="center"/>
          </w:tcPr>
          <w:p>
            <w:pPr>
              <w:pStyle w:val="TableContents"/>
              <w:bidi w:val="0"/>
              <w:spacing w:before="0" w:after="283"/>
              <w:jc w:val="left"/>
              <w:rPr/>
            </w:pPr>
            <w:r>
              <w:rPr/>
              <w:t>Signature</w:t>
            </w:r>
          </w:p>
        </w:tc>
        <w:tc>
          <w:tcPr>
            <w:tcW w:w="8179"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3187</Characters>
  <CharactersWithSpaces>3755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